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14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30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60.png"/>
  <Override ContentType="image/png" PartName="/word/media/document_image_rId78.png"/>
  <Override ContentType="image/png" PartName="/word/media/document_image_rId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xmlns:w16se="http://schemas.microsoft.com/office/word/2015/wordml/symex" mc:Ignorable="w14 w15 w16se wp14">
  <w:body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
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pBdr/>
        <w:snapToGrid w:val="true"/>
        <w:spacing w:before="240" w:after="240" w:line="408" w:lineRule="auto"/>
        <w:ind/>
        <w:jc w:val="left"/>
      </w:pPr>
      <w:r>
        <w:rPr>
          <w:rFonts w:ascii="微软雅黑" w:hAnsi="微软雅黑" w:eastAsia="微软雅黑"/>
        </w:rPr>
      </w:r>
      <w:r>
        <w:rPr>
          <w:rFonts w:ascii="微软雅黑" w:hAnsi="微软雅黑" w:eastAsia="微软雅黑"/>
        </w:rPr>
        <w:t>看清楚铭牌标示上面但凡是打印</w:t>
      </w:r>
      <w:r>
        <w:rPr>
          <w:rFonts w:ascii="微软雅黑" w:hAnsi="微软雅黑" w:eastAsia="微软雅黑"/>
          <w:color w:val="ef4e2f"/>
          <w:shd w:val="clear" w:fill="f8e71c"/>
        </w:rPr>
        <w:t>EAC</w:t>
      </w:r>
      <w:r>
        <w:rPr>
          <w:rFonts w:ascii="微软雅黑" w:hAnsi="微软雅黑" w:eastAsia="微软雅黑"/>
          <w:color w:val="000000"/>
        </w:rPr>
        <w:t>这三个字母均为两变电源模块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3524250" cy="428625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2"/>
                    <a:srcRect l="0" t="-152" r="-271" b="3155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此图便是华为R4850 G2 两变电源模块，两变和三变套件不能通用！切忌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3524250" cy="4695825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320040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3943350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3590925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42900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238625" cy="5772150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3286125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876675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2857500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61950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 xml:space="preserve"> </w:t>
      </w:r>
    </w:p>
    <w:p>
      <w:pPr>
        <w:snapToGrid w:val="false"/>
        <w:spacing/>
        <w:ind/>
        <w:jc w:val="both"/>
        <w:rPr>
          <w:rFonts w:ascii="宋体" w:hAnsi="宋体" w:eastAsia="宋体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57800" cy="2200275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变压器抽头接头建议使用高温无铅焊锡操作，因为变压器满载工作发热为了避免焊接的地方不脱焊选高温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无铅焊锡</w:t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33375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384810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变压器为过大电流，所以改为两圈加厚型铜铂抗大电流 30A  90V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最高电压不要超过120V避免炸鸡隐患</w:t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此图为两圈加厚绕法</w:t>
      </w:r>
    </w:p>
    <w:p>
      <w:pPr>
        <w:snapToGrid w:val="false"/>
        <w:spacing/>
        <w:ind/>
        <w:jc w:val="both"/>
        <w:rPr>
          <w:rFonts w:ascii="宋体" w:hAnsi="宋体" w:eastAsia="宋体"/>
        </w:rPr>
      </w:pPr>
      <w:r>
        <w:rPr>
          <w:rFonts w:ascii="宋体" w:hAnsi="宋体" w:eastAsia="宋体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抽头并联同样选高温无铅焊锡</w:t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用刚才拆掉的铜条在把三个抽头焊起来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67325" cy="4410075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3429000" cy="405765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1"/>
                    <a:srcRect l="19448" t="44771" r="28150" b="86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更换160V170uF或180uF电解电容封装（13X30），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输出端电容位置安装【PTC 热敏电阻 PPL09500 正温 TKSPG500 50R  过载保护 】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整流MOs管打胶贴好用大夹子夹紧方便固定和贴合散热板表面，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确保每颗管子都装好位置不要偏离避免另一块铜板MOS管整流安装不到位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建议使用高温无铅焊锡操作效果更好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；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电感负级端右数三根拔起来剩余的一根剪短不要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如图所示拆掉半圈、要不然线不够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拆除半圈后长度控制在自己需要的位置剪断</w:t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调整位子方便下一步焊接快速插头</w:t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这是我自己的调整</w:t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效果大概就是这样的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 w:leftChars="200"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这是我焊接好的效果</w:t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  <w:rPr>
          <w:rFonts w:ascii="宋体" w:hAnsi="宋体" w:eastAsia="宋体"/>
          <w:sz w:val="21"/>
          <w:szCs w:val="21"/>
        </w:rPr>
      </w:pPr>
      <w:r>
        <w:rPr>
          <w:rFonts w:ascii="宋体" w:hAnsi="宋体" w:eastAsia="宋体"/>
          <w:sz w:val="21"/>
          <w:szCs w:val="21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941477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121592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这里是为了滤波效率更好一些使用我自己把电容沾到了这里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然后在电容正负极端加装一颗PTC 热敏电阻 PPL09500 正温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602113" cy="8863330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2113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宋体" w:hAnsi="宋体" w:eastAsia="宋体"/>
          <w:sz w:val="24"/>
          <w:szCs w:val="24"/>
        </w:rPr>
        <w:t>电流输入切记一定要接到这里，I+</w:t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both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3009900" cy="4010025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.</w:t>
      </w: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193785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953335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此图就是安置温度电阻位置</w:t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955732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pBdr/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>黑色四并硅胶线接线法，黑白接</w:t>
      </w:r>
      <w:r>
        <w:rPr>
          <w:rFonts w:ascii="微软雅黑" w:hAnsi="微软雅黑" w:eastAsia="微软雅黑"/>
          <w:color w:val="ef4e2f"/>
          <w:sz w:val="24"/>
          <w:szCs w:val="24"/>
          <w:shd w:val="clear" w:fill="f8e71c"/>
        </w:rPr>
        <w:t>I-</w:t>
      </w:r>
      <w:r>
        <w:rPr>
          <w:rFonts w:ascii="微软雅黑" w:hAnsi="微软雅黑" w:eastAsia="微软雅黑"/>
          <w:sz w:val="24"/>
          <w:szCs w:val="24"/>
        </w:rPr>
        <w:t>、依次排列</w:t>
      </w: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灰色4线带屏蔽网接调压调流可调电阻，屏蔽网一分二使用GND供地使用，</w:t>
      </w: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安装表头效果大体相同</w:t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sz w:val="24"/>
          <w:szCs w:val="24"/>
        </w:rPr>
        <w:t>调压调流小板安装位置及固定！</w:t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内部走线效果！</w:t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风扇调速板安装位置，此图仅供参考</w:t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220V品字头插座用原装保险丝连接起来！</w:t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上电前先把限压可调电阻顺时针调10圈后在上电</w:t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安装好的效果大致相同，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 可调电源改好后首先确认无误后再上电，上电后观察表头情况电压显示然后进行调压和限压操作！最高电压不要超过120V切忌！120V包括以内电压范围方可使用！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调压测试成功后我们将继续下一步调流和限流功能，首先我们要准备一个假负载来实现大电流通过和限流、调流等功能！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先把外置调流的调到最大，然后慢慢调小板上那个限流，锁住电流即可实现调流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微软雅黑" w:hAnsi="微软雅黑" w:eastAsia="微软雅黑"/>
          <w:b w:val="true"/>
          <w:bCs w:val="true"/>
          <w:i w:val="true"/>
          <w:iCs w:val="true"/>
          <w:color w:val="ef4e2f"/>
          <w:sz w:val="24"/>
          <w:szCs w:val="24"/>
          <w:u w:val="single"/>
        </w:rPr>
        <w:t>电压X电流=功率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一个电源到此就改好了！千万不要去超功率输出！</w:t>
      </w:r>
    </w:p>
    <w:p>
      <w:pPr>
        <w:pBdr/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有的朋友可能对功率不是很了解！在这里我们在普及一下知识</w:t>
      </w:r>
      <w:r>
        <w:rPr>
          <w:rFonts w:ascii="Arial, Helvetica, sans-serif" w:hAnsi="Arial, Helvetica, sans-serif" w:eastAsia="Arial, Helvetica, sans-serif"/>
          <w:i w:val="true"/>
          <w:iCs w:val="true"/>
          <w:color w:val="ef4e2f"/>
          <w:sz w:val="27"/>
          <w:szCs w:val="27"/>
          <w:shd w:val="clear" w:fill="f8e71c"/>
        </w:rPr>
        <w:t>P=W/t =UI=FV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功率是指物体在单位时间内所做的</w:t>
      </w:r>
      <w:hyperlink r:id="rId71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  <w:u w:val="single"/>
          </w:rPr>
          <w:t>功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的多少，即功率是描述</w:t>
      </w:r>
      <w:hyperlink r:id="rId72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  <w:u w:val="single"/>
          </w:rPr>
          <w:t>做功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快慢的物理量。功的数量一定，时间越短，功率值就越大。求功率的公式为功率=功/时间。功率表征作功快慢程度的物理量。单位时间内所作的功称为功率，用P表示。故功率等于作用力与物体受力点速度的标量积。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在纯电阻电路中，根据</w:t>
      </w:r>
      <w:hyperlink r:id="rId73">
        <w:r>
          <w:rPr>
            <w:rFonts w:ascii="Arial, Helvetica, sans-serif" w:hAnsi="Arial, Helvetica, sans-serif" w:eastAsia="Arial, Helvetica, sans-serif"/>
            <w:b w:val="true"/>
            <w:bCs w:val="true"/>
            <w:color w:val="3a7fde"/>
            <w:sz w:val="27"/>
            <w:szCs w:val="27"/>
            <w:u w:val="single"/>
          </w:rPr>
          <w:t>欧姆定律</w:t>
        </w:r>
      </w:hyperlink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U=IR代入P=UI中还可以得到：P=I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39"/>
          <w:szCs w:val="39"/>
          <w:vertAlign w:val="superscript"/>
        </w:rPr>
        <w:t>2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R=(U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39"/>
          <w:szCs w:val="39"/>
          <w:vertAlign w:val="superscript"/>
        </w:rPr>
        <w:t>2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)/R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在动力学中：功率计算公式：1.</w:t>
      </w:r>
      <w:r>
        <w:rPr>
          <w:rFonts w:ascii="Arial, Helvetica, sans-serif" w:hAnsi="Arial, Helvetica, sans-serif" w:eastAsia="Arial, Helvetica, sans-serif"/>
          <w:b w:val="true"/>
          <w:bCs w:val="true"/>
          <w:i w:val="true"/>
          <w:iCs w:val="true"/>
          <w:color w:val="888888"/>
          <w:sz w:val="27"/>
          <w:szCs w:val="27"/>
        </w:rPr>
        <w:t>P=W/t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（</w:t>
      </w:r>
      <w:hyperlink r:id="rId74">
        <w:r>
          <w:rPr>
            <w:rFonts w:ascii="Arial, Helvetica, sans-serif" w:hAnsi="Arial, Helvetica, sans-serif" w:eastAsia="Arial, Helvetica, sans-serif"/>
            <w:b w:val="true"/>
            <w:bCs w:val="true"/>
            <w:color w:val="3a7fde"/>
            <w:sz w:val="27"/>
            <w:szCs w:val="27"/>
            <w:u w:val="single"/>
          </w:rPr>
          <w:t>平均功率</w:t>
        </w:r>
      </w:hyperlink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）2.P=FV；</w:t>
      </w:r>
      <w:r>
        <w:rPr>
          <w:rFonts w:ascii="Arial, Helvetica, sans-serif" w:hAnsi="Arial, Helvetica, sans-serif" w:eastAsia="Arial, Helvetica, sans-serif"/>
          <w:b w:val="true"/>
          <w:bCs w:val="true"/>
          <w:i w:val="true"/>
          <w:iCs w:val="true"/>
          <w:color w:val="888888"/>
          <w:sz w:val="27"/>
          <w:szCs w:val="27"/>
        </w:rPr>
        <w:t>P=Fvcosα</w:t>
      </w:r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（</w:t>
      </w:r>
      <w:hyperlink r:id="rId75">
        <w:r>
          <w:rPr>
            <w:rFonts w:ascii="Arial, Helvetica, sans-serif" w:hAnsi="Arial, Helvetica, sans-serif" w:eastAsia="Arial, Helvetica, sans-serif"/>
            <w:b w:val="true"/>
            <w:bCs w:val="true"/>
            <w:color w:val="3a7fde"/>
            <w:sz w:val="27"/>
            <w:szCs w:val="27"/>
            <w:u w:val="single"/>
          </w:rPr>
          <w:t>瞬时功率</w:t>
        </w:r>
      </w:hyperlink>
      <w:r>
        <w:rPr>
          <w:rFonts w:ascii="Arial, Helvetica, sans-serif" w:hAnsi="Arial, Helvetica, sans-serif" w:eastAsia="Arial, Helvetica, sans-serif"/>
          <w:b w:val="true"/>
          <w:bCs w:val="true"/>
          <w:color w:val="333333"/>
          <w:sz w:val="27"/>
          <w:szCs w:val="27"/>
        </w:rPr>
        <w:t>）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因为</w:t>
      </w:r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W=F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（</w:t>
      </w:r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F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力）×S（s</w:t>
      </w:r>
      <w:hyperlink r:id="rId76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  <w:u w:val="single"/>
          </w:rPr>
          <w:t>位移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）（功的</w:t>
      </w:r>
      <w:hyperlink r:id="rId77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  <w:u w:val="single"/>
          </w:rPr>
          <w:t>定义式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），所以求功率的公式也可推导出</w:t>
      </w:r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P=F·v：</w:t>
      </w:r>
    </w:p>
    <w:p>
      <w:pPr>
        <w:snapToGrid w:val="false"/>
        <w:spacing/>
        <w:ind/>
        <w:jc w:val="left"/>
        <w:rPr>
          <w:rFonts w:ascii="Arial, Helvetica, sans-serif" w:hAnsi="Arial, Helvetica, sans-serif" w:eastAsia="Arial, Helvetica, sans-serif"/>
          <w:sz w:val="27"/>
          <w:szCs w:val="27"/>
        </w:rPr>
      </w:pP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 xml:space="preserve">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drawing>
          <wp:inline distT="0" distB="0" distL="0" distR="0">
            <wp:extent cx="495300" cy="114300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 xml:space="preserve"> </w:t>
      </w:r>
    </w:p>
    <w:p>
      <w:pPr>
        <w:snapToGrid w:val="false"/>
        <w:jc w:val="left"/>
      </w:pPr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P=W /t=F*S/t=F*V（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此公式适用于物体做</w:t>
      </w:r>
      <w:hyperlink r:id="rId79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  <w:u w:val="single"/>
          </w:rPr>
          <w:t>匀速直线运动</w:t>
        </w:r>
      </w:hyperlink>
      <w:r>
        <w:rPr>
          <w:rFonts w:ascii="Arial, Helvetica, sans-serif" w:hAnsi="Arial, Helvetica, sans-serif" w:eastAsia="Arial, Helvetica, sans-serif"/>
          <w:i w:val="true"/>
          <w:iCs w:val="true"/>
          <w:color w:val="888888"/>
          <w:sz w:val="27"/>
          <w:szCs w:val="27"/>
        </w:rPr>
        <w:t>）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公式中的P表示功率，单位是“</w:t>
      </w:r>
      <w:hyperlink r:id="rId80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  <w:u w:val="single"/>
          </w:rPr>
          <w:t>瓦特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”，简称“瓦”，符号是W。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W表示功。单位是“</w:t>
      </w:r>
      <w:hyperlink r:id="rId81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  <w:u w:val="single"/>
          </w:rPr>
          <w:t>焦耳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”，简称“</w:t>
      </w:r>
      <w:hyperlink r:id="rId82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  <w:u w:val="single"/>
          </w:rPr>
          <w:t>焦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”，符号是J。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t表示时间，单位是“</w:t>
      </w:r>
      <w:hyperlink r:id="rId83">
        <w:r>
          <w:rPr>
            <w:rFonts w:ascii="Arial, Helvetica, sans-serif" w:hAnsi="Arial, Helvetica, sans-serif" w:eastAsia="Arial, Helvetica, sans-serif"/>
            <w:color w:val="3a7fde"/>
            <w:sz w:val="27"/>
            <w:szCs w:val="27"/>
            <w:u w:val="single"/>
          </w:rPr>
          <w:t>秒</w:t>
        </w:r>
      </w:hyperlink>
      <w:r>
        <w:rPr>
          <w:rFonts w:ascii="Arial, Helvetica, sans-serif" w:hAnsi="Arial, Helvetica, sans-serif" w:eastAsia="Arial, Helvetica, sans-serif"/>
          <w:color w:val="333333"/>
          <w:sz w:val="27"/>
          <w:szCs w:val="27"/>
        </w:rPr>
        <w:t>”，符号是"s"。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        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修剪盖板尾部开孔尺寸</w:t>
      </w: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上盖打螺丝后效果</w:t>
      </w: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本机是改成120V-25A可调电源充电器</w:t>
      </w: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032413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改好后的效果</w:t>
      </w:r>
    </w:p>
    <w:sectPr w:rsidR="00C604EC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heading2">
    <w:name w:val="heading 2"/>
    <w:basedOn w:val="a"/>
    <w:next w:val="a"/>
    <w:uiPriority w:val="9"/>
    <w:unhideWhenUsed/>
    <w:qFormat/>
    <w:rsid w:val="001C768A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media/document_image_rId9.png" Type="http://schemas.openxmlformats.org/officeDocument/2006/relationships/image" Id="rId9"/><Relationship Target="media/document_image_rId10.jpeg" Type="http://schemas.openxmlformats.org/officeDocument/2006/relationships/image" Id="rId10"/><Relationship Target="media/document_image_rId11.pn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pn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png" Type="http://schemas.openxmlformats.org/officeDocument/2006/relationships/image" Id="rId37"/><Relationship Target="media/document_image_rId38.png" Type="http://schemas.openxmlformats.org/officeDocument/2006/relationships/image" Id="rId38"/><Relationship Target="media/document_image_rId39.png" Type="http://schemas.openxmlformats.org/officeDocument/2006/relationships/image" Id="rId39"/><Relationship Target="media/document_image_rId40.png" Type="http://schemas.openxmlformats.org/officeDocument/2006/relationships/image" Id="rId40"/><Relationship Target="media/document_image_rId41.png" Type="http://schemas.openxmlformats.org/officeDocument/2006/relationships/image" Id="rId41"/><Relationship Target="media/document_image_rId42.png" Type="http://schemas.openxmlformats.org/officeDocument/2006/relationships/image" Id="rId42"/><Relationship Target="media/document_image_rId43.pn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jpe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jpeg" Type="http://schemas.openxmlformats.org/officeDocument/2006/relationships/image" Id="rId50"/><Relationship Target="media/document_image_rId51.jpeg" Type="http://schemas.openxmlformats.org/officeDocument/2006/relationships/image" Id="rId51"/><Relationship Target="media/document_image_rId52.jpeg" Type="http://schemas.openxmlformats.org/officeDocument/2006/relationships/image" Id="rId52"/><Relationship Target="media/document_image_rId53.jpe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jpeg" Type="http://schemas.openxmlformats.org/officeDocument/2006/relationships/image" Id="rId55"/><Relationship Target="media/document_image_rId56.jpeg" Type="http://schemas.openxmlformats.org/officeDocument/2006/relationships/image" Id="rId56"/><Relationship Target="media/document_image_rId57.jpeg" Type="http://schemas.openxmlformats.org/officeDocument/2006/relationships/image" Id="rId57"/><Relationship Target="media/document_image_rId58.jpeg" Type="http://schemas.openxmlformats.org/officeDocument/2006/relationships/image" Id="rId58"/><Relationship Target="media/document_image_rId59.jpeg" Type="http://schemas.openxmlformats.org/officeDocument/2006/relationships/image" Id="rId59"/><Relationship Target="media/document_image_rId60.png" Type="http://schemas.openxmlformats.org/officeDocument/2006/relationships/image" Id="rId60"/><Relationship Target="media/document_image_rId61.jpeg" Type="http://schemas.openxmlformats.org/officeDocument/2006/relationships/image" Id="rId61"/><Relationship Target="media/document_image_rId62.jpeg" Type="http://schemas.openxmlformats.org/officeDocument/2006/relationships/image" Id="rId62"/><Relationship Target="media/document_image_rId63.jpeg" Type="http://schemas.openxmlformats.org/officeDocument/2006/relationships/image" Id="rId63"/><Relationship Target="media/document_image_rId64.jpeg" Type="http://schemas.openxmlformats.org/officeDocument/2006/relationships/image" Id="rId64"/><Relationship Target="media/document_image_rId65.jpeg" Type="http://schemas.openxmlformats.org/officeDocument/2006/relationships/image" Id="rId65"/><Relationship Target="media/document_image_rId66.jpeg" Type="http://schemas.openxmlformats.org/officeDocument/2006/relationships/image" Id="rId66"/><Relationship Target="media/document_image_rId67.jpeg" Type="http://schemas.openxmlformats.org/officeDocument/2006/relationships/image" Id="rId67"/><Relationship Target="media/document_image_rId68.jpeg" Type="http://schemas.openxmlformats.org/officeDocument/2006/relationships/image" Id="rId68"/><Relationship Target="media/document_image_rId69.jpeg" Type="http://schemas.openxmlformats.org/officeDocument/2006/relationships/image" Id="rId69"/><Relationship Target="media/document_image_rId70.jpeg" Type="http://schemas.openxmlformats.org/officeDocument/2006/relationships/image" Id="rId70"/><Relationship TargetMode="External" Target="https://wapbaike.baidu.com/item/%E5%8A%9F/53648" Type="http://schemas.openxmlformats.org/officeDocument/2006/relationships/hyperlink" Id="rId71"/><Relationship TargetMode="External" Target="https://wapbaike.baidu.com/item/%E5%81%9A%E5%8A%9F/95598" Type="http://schemas.openxmlformats.org/officeDocument/2006/relationships/hyperlink" Id="rId72"/><Relationship TargetMode="External" Target="https://wapbaike.baidu.com/item/%E6%AC%A7%E5%A7%86%E5%AE%9A%E5%BE%8B" Type="http://schemas.openxmlformats.org/officeDocument/2006/relationships/hyperlink" Id="rId73"/><Relationship TargetMode="External" Target="https://wapbaike.baidu.com/item/%E5%B9%B3%E5%9D%87%E5%8A%9F%E7%8E%87" Type="http://schemas.openxmlformats.org/officeDocument/2006/relationships/hyperlink" Id="rId74"/><Relationship TargetMode="External" Target="https://wapbaike.baidu.com/item/%E7%9E%AC%E6%97%B6%E5%8A%9F%E7%8E%87" Type="http://schemas.openxmlformats.org/officeDocument/2006/relationships/hyperlink" Id="rId75"/><Relationship TargetMode="External" Target="https://wapbaike.baidu.com/item/%E4%BD%8D%E7%A7%BB" Type="http://schemas.openxmlformats.org/officeDocument/2006/relationships/hyperlink" Id="rId76"/><Relationship TargetMode="External" Target="https://wapbaike.baidu.com/item/%E5%AE%9A%E4%B9%89%E5%BC%8F" Type="http://schemas.openxmlformats.org/officeDocument/2006/relationships/hyperlink" Id="rId77"/><Relationship Target="media/document_image_rId78.png" Type="http://schemas.openxmlformats.org/officeDocument/2006/relationships/image" Id="rId78"/><Relationship TargetMode="External" Target="https://wapbaike.baidu.com/item/%E5%8C%80%E9%80%9F%E7%9B%B4%E7%BA%BF%E8%BF%90%E5%8A%A8" Type="http://schemas.openxmlformats.org/officeDocument/2006/relationships/hyperlink" Id="rId79"/><Relationship TargetMode="External" Target="https://wapbaike.baidu.com/item/%E7%93%A6%E7%89%B9" Type="http://schemas.openxmlformats.org/officeDocument/2006/relationships/hyperlink" Id="rId80"/><Relationship TargetMode="External" Target="https://wapbaike.baidu.com/item/%E7%84%A6%E8%80%B3" Type="http://schemas.openxmlformats.org/officeDocument/2006/relationships/hyperlink" Id="rId81"/><Relationship TargetMode="External" Target="https://wapbaike.baidu.com/item/%E7%84%A6/20951206" Type="http://schemas.openxmlformats.org/officeDocument/2006/relationships/hyperlink" Id="rId82"/><Relationship TargetMode="External" Target="https://wapbaike.baidu.com/item/%E7%A7%92" Type="http://schemas.openxmlformats.org/officeDocument/2006/relationships/hyperlink" Id="rId83"/><Relationship Target="media/document_image_rId84.jpeg" Type="http://schemas.openxmlformats.org/officeDocument/2006/relationships/image" Id="rId84"/><Relationship Target="media/document_image_rId85.jpeg" Type="http://schemas.openxmlformats.org/officeDocument/2006/relationships/image" Id="rId85"/><Relationship Target="media/document_image_rId86.jpeg" Type="http://schemas.openxmlformats.org/officeDocument/2006/relationships/image" Id="rId86"/><Relationship Target="media/document_image_rId87.jpeg" Type="http://schemas.openxmlformats.org/officeDocument/2006/relationships/image" Id="rId87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Tencent</properties:Application>
  <properties:AppVersion>3.3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